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No.4162.010.26.1.1686-2025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06/06/2025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VANESSA  ROQUEME MARENGO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No.4162.010.26.1.1686-2025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Apoyé el desarrollo de la ciudadela de la alegría, atendiendo la población asistente.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realicé esta actividad en el periodo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Asistí a la mesa de trabajo para alistamiento de actividades en campo.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realicé esta actividad en el periodo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realicé esta actividad en el periodo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tppmq6sq8rve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>https://drive.google.com/drive/u/1/folders/1Q31pNQS5ZpWhpHIrEgXcoINLdIrkmR2o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1454150</wp:posOffset>
            </wp:positionH>
            <wp:positionV relativeFrom="paragraph">
              <wp:posOffset>53975</wp:posOffset>
            </wp:positionV>
            <wp:extent cx="2066925" cy="47625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476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  <w:t xml:space="preserve">VANESSA  ROQUEME MARENGO</w:t>
      </w:r>
    </w:p>
    <w:p w:rsidR="00000000" w:rsidDel="00000000" w:rsidP="00000000" w:rsidRDefault="00000000" w:rsidRPr="00000000" w14:paraId="00000032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1140828028</w:t>
      </w:r>
    </w:p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u/1/folders/1Q31pNQS5ZpWhpHIrEgXcoINLdIrkmR2o" TargetMode="Externa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